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7C20" w:rsidRDefault="00A37C20" w:rsidP="00A37C20">
      <w:pPr>
        <w:keepNext/>
        <w:suppressAutoHyphens/>
        <w:spacing w:after="0" w:line="240" w:lineRule="auto"/>
        <w:ind w:left="708" w:firstLine="708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>
        <w:rPr>
          <w:b/>
          <w:noProof/>
          <w:lang w:val="en-US"/>
        </w:rPr>
        <w:drawing>
          <wp:anchor distT="0" distB="0" distL="114935" distR="114935" simplePos="0" relativeHeight="251658240" behindDoc="0" locked="0" layoutInCell="0" allowOverlap="1" wp14:anchorId="5B96456E" wp14:editId="2EF2618E">
            <wp:simplePos x="0" y="0"/>
            <wp:positionH relativeFrom="column">
              <wp:posOffset>114300</wp:posOffset>
            </wp:positionH>
            <wp:positionV relativeFrom="paragraph">
              <wp:posOffset>11429</wp:posOffset>
            </wp:positionV>
            <wp:extent cx="571500" cy="50342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56" cy="50840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37C20" w:rsidRPr="00A37C20" w:rsidRDefault="00A37C20" w:rsidP="00A37C20">
      <w:pPr>
        <w:keepNext/>
        <w:suppressAutoHyphens/>
        <w:spacing w:after="0" w:line="240" w:lineRule="auto"/>
        <w:ind w:left="708" w:firstLine="708"/>
        <w:outlineLvl w:val="0"/>
        <w:rPr>
          <w:rFonts w:eastAsia="Times New Roman" w:cs="Times New Roman"/>
          <w:b/>
          <w:szCs w:val="20"/>
          <w:lang w:eastAsia="ar-SA"/>
        </w:rPr>
      </w:pPr>
      <w:r w:rsidRPr="00A37C20">
        <w:rPr>
          <w:rFonts w:eastAsia="Times New Roman" w:cs="Times New Roman"/>
          <w:b/>
          <w:sz w:val="24"/>
          <w:szCs w:val="20"/>
          <w:lang w:eastAsia="ar-SA"/>
        </w:rPr>
        <w:t>29 години АПИС – Силата на информацията</w:t>
      </w:r>
    </w:p>
    <w:p w:rsidR="00A37C20" w:rsidRPr="00D936C2" w:rsidRDefault="00A37C20" w:rsidP="00D936C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before="40" w:after="0" w:line="240" w:lineRule="auto"/>
        <w:jc w:val="both"/>
        <w:rPr>
          <w:rFonts w:ascii="Times New Roman" w:eastAsia="Times New Roman" w:hAnsi="Times New Roman" w:cs="Times New Roman"/>
          <w:szCs w:val="20"/>
          <w:lang w:eastAsia="ar-SA"/>
        </w:rPr>
      </w:pPr>
      <w:r w:rsidRPr="00A37C20">
        <w:rPr>
          <w:rFonts w:ascii="Times New Roman" w:eastAsia="Times New Roman" w:hAnsi="Times New Roman" w:cs="Times New Roman"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276796D8" wp14:editId="4C1294E4">
                <wp:simplePos x="0" y="0"/>
                <wp:positionH relativeFrom="column">
                  <wp:posOffset>868680</wp:posOffset>
                </wp:positionH>
                <wp:positionV relativeFrom="paragraph">
                  <wp:posOffset>70485</wp:posOffset>
                </wp:positionV>
                <wp:extent cx="4023360" cy="0"/>
                <wp:effectExtent l="0" t="0" r="0" b="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02336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1="http://schemas.microsoft.com/office/drawing/2015/9/8/chartex">
            <w:pict>
              <v:line w14:anchorId="48AB6772" id="Straight Connector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8.4pt,5.55pt" to="385.2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" o:allowincell="f" strokeweight=".26mm">
                <v:stroke joinstyle="miter" endcap="square"/>
              </v:line>
            </w:pict>
          </mc:Fallback>
        </mc:AlternateContent>
      </w:r>
    </w:p>
    <w:p w:rsidR="00C048C8" w:rsidRPr="00D936C2" w:rsidRDefault="00C048C8" w:rsidP="00C048C8">
      <w:pPr>
        <w:jc w:val="center"/>
        <w:rPr>
          <w:b/>
          <w:sz w:val="32"/>
          <w:szCs w:val="32"/>
        </w:rPr>
      </w:pPr>
      <w:r w:rsidRPr="00D936C2">
        <w:rPr>
          <w:b/>
          <w:sz w:val="32"/>
          <w:szCs w:val="32"/>
          <w:lang w:val="en-US"/>
        </w:rPr>
        <w:t>GDPR</w:t>
      </w:r>
      <w:r w:rsidRPr="00D936C2">
        <w:rPr>
          <w:b/>
          <w:sz w:val="32"/>
          <w:szCs w:val="32"/>
          <w:lang w:val="ru-RU"/>
        </w:rPr>
        <w:t xml:space="preserve"> </w:t>
      </w:r>
      <w:r w:rsidRPr="00D936C2">
        <w:rPr>
          <w:b/>
          <w:sz w:val="32"/>
          <w:szCs w:val="32"/>
        </w:rPr>
        <w:t>НАРЪЧНИК</w:t>
      </w:r>
    </w:p>
    <w:p w:rsidR="00F5007F" w:rsidRPr="00192EC2" w:rsidRDefault="00F5007F" w:rsidP="00F5007F">
      <w:pPr>
        <w:spacing w:after="0" w:line="240" w:lineRule="auto"/>
        <w:jc w:val="center"/>
        <w:rPr>
          <w:b/>
        </w:rPr>
      </w:pPr>
      <w:r w:rsidRPr="00192EC2">
        <w:rPr>
          <w:b/>
        </w:rPr>
        <w:t xml:space="preserve">Интегрирано софтуерно решение </w:t>
      </w:r>
      <w:r w:rsidR="001C61E1">
        <w:rPr>
          <w:b/>
        </w:rPr>
        <w:t xml:space="preserve">на АПИС </w:t>
      </w:r>
      <w:r w:rsidRPr="00192EC2">
        <w:rPr>
          <w:b/>
        </w:rPr>
        <w:t xml:space="preserve">за въвеждане изискванията </w:t>
      </w:r>
    </w:p>
    <w:p w:rsidR="00F5007F" w:rsidRPr="00192EC2" w:rsidRDefault="003672FD" w:rsidP="00C048C8">
      <w:pPr>
        <w:jc w:val="center"/>
        <w:rPr>
          <w:b/>
        </w:rPr>
      </w:pPr>
      <w:r w:rsidRPr="00192EC2">
        <w:rPr>
          <w:b/>
        </w:rPr>
        <w:t xml:space="preserve">на </w:t>
      </w:r>
      <w:r w:rsidR="00F5007F" w:rsidRPr="00192EC2">
        <w:rPr>
          <w:b/>
        </w:rPr>
        <w:t>новата правна рамка за защита на личните данни</w:t>
      </w:r>
    </w:p>
    <w:p w:rsidR="003317B1" w:rsidRPr="00192EC2" w:rsidRDefault="003317B1" w:rsidP="00B772BC">
      <w:pPr>
        <w:rPr>
          <w:b/>
        </w:rPr>
      </w:pPr>
      <w:r w:rsidRPr="00192EC2">
        <w:rPr>
          <w:b/>
        </w:rPr>
        <w:t>Какво е GDPR?</w:t>
      </w:r>
    </w:p>
    <w:p w:rsidR="003317B1" w:rsidRPr="00192EC2" w:rsidRDefault="003317B1" w:rsidP="00B772BC">
      <w:r w:rsidRPr="00192EC2">
        <w:t>GDPR e абревиатура</w:t>
      </w:r>
      <w:r w:rsidR="003D3666" w:rsidRPr="00192EC2">
        <w:t>та</w:t>
      </w:r>
      <w:r w:rsidRPr="00192EC2">
        <w:t xml:space="preserve"> </w:t>
      </w:r>
      <w:r w:rsidR="003D3666" w:rsidRPr="00192EC2">
        <w:t>на</w:t>
      </w:r>
      <w:r w:rsidR="004B5D8A" w:rsidRPr="00192EC2">
        <w:t xml:space="preserve"> </w:t>
      </w:r>
      <w:r w:rsidR="00D936C2" w:rsidRPr="00192EC2">
        <w:rPr>
          <w:lang w:val="en-GB"/>
        </w:rPr>
        <w:t>General</w:t>
      </w:r>
      <w:r w:rsidR="00D936C2" w:rsidRPr="00192EC2">
        <w:t xml:space="preserve"> </w:t>
      </w:r>
      <w:r w:rsidR="00D936C2" w:rsidRPr="00192EC2">
        <w:rPr>
          <w:lang w:val="en-GB"/>
        </w:rPr>
        <w:t>Data</w:t>
      </w:r>
      <w:r w:rsidR="00D936C2" w:rsidRPr="00192EC2">
        <w:t xml:space="preserve"> </w:t>
      </w:r>
      <w:r w:rsidR="00D936C2" w:rsidRPr="00192EC2">
        <w:rPr>
          <w:lang w:val="en-GB"/>
        </w:rPr>
        <w:t>Protection</w:t>
      </w:r>
      <w:r w:rsidR="00D936C2" w:rsidRPr="00192EC2">
        <w:t xml:space="preserve"> </w:t>
      </w:r>
      <w:r w:rsidR="00D936C2" w:rsidRPr="00192EC2">
        <w:rPr>
          <w:lang w:val="en-GB"/>
        </w:rPr>
        <w:t>Regulation</w:t>
      </w:r>
      <w:r w:rsidR="00D936C2" w:rsidRPr="00192EC2">
        <w:t xml:space="preserve"> </w:t>
      </w:r>
      <w:r w:rsidR="00D936C2">
        <w:t xml:space="preserve">- </w:t>
      </w:r>
      <w:r w:rsidRPr="00192EC2">
        <w:t>Общ регламент за защита на данните</w:t>
      </w:r>
      <w:r w:rsidR="00A37C20">
        <w:t>. П</w:t>
      </w:r>
      <w:r w:rsidR="002A2DD8" w:rsidRPr="00192EC2">
        <w:t>ълно</w:t>
      </w:r>
      <w:r w:rsidR="00A37C20">
        <w:t>то</w:t>
      </w:r>
      <w:r w:rsidR="002A2DD8" w:rsidRPr="00192EC2">
        <w:t xml:space="preserve"> </w:t>
      </w:r>
      <w:r w:rsidR="00A37C20">
        <w:t xml:space="preserve">му </w:t>
      </w:r>
      <w:r w:rsidR="002A2DD8" w:rsidRPr="00192EC2">
        <w:t xml:space="preserve">наименование е </w:t>
      </w:r>
      <w:r w:rsidRPr="00192EC2">
        <w:rPr>
          <w:i/>
        </w:rPr>
        <w:t xml:space="preserve">Регламент (ЕС) </w:t>
      </w:r>
      <w:r w:rsidR="00A37C20">
        <w:rPr>
          <w:i/>
        </w:rPr>
        <w:t>2016/679 от 27 април 2016 г.</w:t>
      </w:r>
      <w:r w:rsidRPr="00192EC2">
        <w:rPr>
          <w:i/>
        </w:rPr>
        <w:t xml:space="preserve"> относно защитата на физическите лица във връзка с обработването на лични данни и свободното движение на такива данни и за отмяна на Директива 95/46/ЕО</w:t>
      </w:r>
      <w:r w:rsidR="00D936C2">
        <w:t>. Той има</w:t>
      </w:r>
      <w:r w:rsidRPr="00192EC2">
        <w:t xml:space="preserve"> пряко действие</w:t>
      </w:r>
      <w:r w:rsidR="00A37C20">
        <w:t xml:space="preserve"> </w:t>
      </w:r>
      <w:r w:rsidR="00A37C20" w:rsidRPr="00192EC2">
        <w:t>и засяга широк кръг лица – граждани, публични институции, фирми и организации.</w:t>
      </w:r>
      <w:r w:rsidR="00A37C20">
        <w:t xml:space="preserve"> З</w:t>
      </w:r>
      <w:r w:rsidR="002A2DD8" w:rsidRPr="00192EC2">
        <w:t xml:space="preserve">апочва да </w:t>
      </w:r>
      <w:r w:rsidRPr="00192EC2">
        <w:t>се прилага от 25 май 2018 г</w:t>
      </w:r>
    </w:p>
    <w:p w:rsidR="007F20BF" w:rsidRPr="00803FF3" w:rsidRDefault="004F4ECD" w:rsidP="00B772BC">
      <w:pPr>
        <w:rPr>
          <w:b/>
        </w:rPr>
      </w:pPr>
      <w:r w:rsidRPr="0073204B">
        <w:rPr>
          <w:b/>
        </w:rPr>
        <w:t>З</w:t>
      </w:r>
      <w:r w:rsidR="007E1F4A" w:rsidRPr="0073204B">
        <w:rPr>
          <w:b/>
        </w:rPr>
        <w:t>ащо трябва да обърнем специално внимание на този Регламент</w:t>
      </w:r>
      <w:r w:rsidRPr="0073204B">
        <w:rPr>
          <w:b/>
        </w:rPr>
        <w:t>?</w:t>
      </w:r>
      <w:r w:rsidR="00803FF3">
        <w:rPr>
          <w:b/>
        </w:rPr>
        <w:t xml:space="preserve"> </w:t>
      </w:r>
      <w:r w:rsidR="003317B1" w:rsidRPr="00192EC2">
        <w:t>Общия</w:t>
      </w:r>
      <w:r w:rsidR="00FC5849" w:rsidRPr="00192EC2">
        <w:t>т</w:t>
      </w:r>
      <w:r w:rsidR="003317B1" w:rsidRPr="00192EC2">
        <w:t xml:space="preserve"> регламент </w:t>
      </w:r>
      <w:r w:rsidR="003D3666" w:rsidRPr="00192EC2">
        <w:t xml:space="preserve">за защита на данните </w:t>
      </w:r>
      <w:r w:rsidR="003317B1" w:rsidRPr="00192EC2">
        <w:t>(GDPR) в</w:t>
      </w:r>
      <w:r w:rsidR="001040F9" w:rsidRPr="00192EC2">
        <w:t xml:space="preserve">нася </w:t>
      </w:r>
      <w:r w:rsidR="003317B1" w:rsidRPr="00192EC2">
        <w:t xml:space="preserve">значителни промени </w:t>
      </w:r>
      <w:r w:rsidR="003D3666" w:rsidRPr="00192EC2">
        <w:t>в досега д</w:t>
      </w:r>
      <w:r w:rsidR="003317B1" w:rsidRPr="00192EC2">
        <w:t xml:space="preserve">ействащата правна рамка и поставя завишени изисквания </w:t>
      </w:r>
      <w:r w:rsidR="003206C9" w:rsidRPr="00192EC2">
        <w:t xml:space="preserve">по отношение на </w:t>
      </w:r>
      <w:r w:rsidR="003317B1" w:rsidRPr="00192EC2">
        <w:t>защита</w:t>
      </w:r>
      <w:r w:rsidR="003206C9" w:rsidRPr="00192EC2">
        <w:t>та</w:t>
      </w:r>
      <w:r w:rsidR="003317B1" w:rsidRPr="00192EC2">
        <w:t xml:space="preserve"> на личните данни. Важността на Регламента се потвърждава и от предвидените солидни </w:t>
      </w:r>
      <w:r w:rsidR="003D3666" w:rsidRPr="00192EC2">
        <w:t>санкции</w:t>
      </w:r>
      <w:r w:rsidR="003317B1" w:rsidRPr="00192EC2">
        <w:t xml:space="preserve"> </w:t>
      </w:r>
      <w:r w:rsidR="003D3666" w:rsidRPr="00192EC2">
        <w:t>за</w:t>
      </w:r>
      <w:r w:rsidR="003317B1" w:rsidRPr="00192EC2">
        <w:t xml:space="preserve"> неспазване </w:t>
      </w:r>
      <w:r w:rsidR="00D246CF" w:rsidRPr="00192EC2">
        <w:t>на разпоредбите му, включително до 4% от годишния оборот</w:t>
      </w:r>
      <w:r w:rsidR="003D3666" w:rsidRPr="00192EC2">
        <w:t xml:space="preserve"> на компаниите</w:t>
      </w:r>
      <w:r w:rsidR="00D246CF" w:rsidRPr="00192EC2">
        <w:t>.</w:t>
      </w:r>
    </w:p>
    <w:p w:rsidR="00761872" w:rsidRDefault="0004179A" w:rsidP="00803FF3">
      <w:pPr>
        <w:rPr>
          <w:b/>
        </w:rPr>
      </w:pPr>
      <w:r w:rsidRPr="0073204B">
        <w:rPr>
          <w:b/>
        </w:rPr>
        <w:t>С какво В</w:t>
      </w:r>
      <w:r w:rsidR="00D246CF" w:rsidRPr="0073204B">
        <w:rPr>
          <w:b/>
        </w:rPr>
        <w:t>и помага А</w:t>
      </w:r>
      <w:r w:rsidR="00761872" w:rsidRPr="0073204B">
        <w:rPr>
          <w:b/>
        </w:rPr>
        <w:t>ПИС</w:t>
      </w:r>
      <w:r w:rsidR="00D246CF" w:rsidRPr="0073204B">
        <w:rPr>
          <w:b/>
        </w:rPr>
        <w:t>?</w:t>
      </w:r>
      <w:r w:rsidR="00803FF3">
        <w:rPr>
          <w:b/>
        </w:rPr>
        <w:t xml:space="preserve"> </w:t>
      </w:r>
      <w:r w:rsidR="00761872" w:rsidRPr="00192EC2">
        <w:t xml:space="preserve">Предлагаме Ви </w:t>
      </w:r>
      <w:r w:rsidR="00761872" w:rsidRPr="00803FF3">
        <w:rPr>
          <w:b/>
          <w:lang w:val="en-US"/>
        </w:rPr>
        <w:t>GDPR</w:t>
      </w:r>
      <w:r w:rsidR="00761872" w:rsidRPr="00803FF3">
        <w:rPr>
          <w:b/>
          <w:lang w:val="ru-RU"/>
        </w:rPr>
        <w:t xml:space="preserve"> </w:t>
      </w:r>
      <w:r w:rsidR="00CC6CC4" w:rsidRPr="00803FF3">
        <w:rPr>
          <w:b/>
        </w:rPr>
        <w:t>НАРЪЧНИК</w:t>
      </w:r>
      <w:r w:rsidR="00CC6CC4" w:rsidRPr="00192EC2">
        <w:t xml:space="preserve"> </w:t>
      </w:r>
      <w:r w:rsidR="00761872" w:rsidRPr="00192EC2">
        <w:t xml:space="preserve">– софтуерно решение, интегриращо два самостоятелни модула в помощ на въвеждането на новите нормативни изисквания  – </w:t>
      </w:r>
      <w:r w:rsidR="00761872" w:rsidRPr="00A37C20">
        <w:rPr>
          <w:b/>
          <w:lang w:val="en-US"/>
        </w:rPr>
        <w:t>GDPR</w:t>
      </w:r>
      <w:r w:rsidR="00761872" w:rsidRPr="00A37C20">
        <w:rPr>
          <w:b/>
        </w:rPr>
        <w:t xml:space="preserve"> Инфо и </w:t>
      </w:r>
      <w:r w:rsidR="00761872" w:rsidRPr="00A37C20">
        <w:rPr>
          <w:b/>
          <w:lang w:val="en-US"/>
        </w:rPr>
        <w:t>GDPR</w:t>
      </w:r>
      <w:r w:rsidR="00761872" w:rsidRPr="00A37C20">
        <w:rPr>
          <w:b/>
          <w:lang w:val="ru-RU"/>
        </w:rPr>
        <w:t xml:space="preserve"> </w:t>
      </w:r>
      <w:r w:rsidR="00761872" w:rsidRPr="00CC6CC4">
        <w:rPr>
          <w:b/>
          <w:lang w:val="ru-RU"/>
        </w:rPr>
        <w:t>А</w:t>
      </w:r>
      <w:r w:rsidR="00CC6CC4" w:rsidRPr="00CC6CC4">
        <w:rPr>
          <w:b/>
        </w:rPr>
        <w:t>систент</w:t>
      </w:r>
      <w:r w:rsidR="00CC6CC4">
        <w:rPr>
          <w:b/>
        </w:rPr>
        <w:t>.</w:t>
      </w:r>
    </w:p>
    <w:p w:rsidR="00AE6646" w:rsidRDefault="00AE6646" w:rsidP="00AE6646">
      <w:r>
        <w:t>При разработването на продукта е консултиран опитът на български и чуждестранни специалисти по информационна сигурност, както и на длъжностни лица по защита на данните в транснационални компании. Заимствани са също така модели и образци, предлагани от водещи национални надзорни органи на държави-членки на ЕС. Следвани са указанията и насоките на Работната група по чл. 29 от Директива 95/46/ЕО (бъдещият Европейски комитет за защита на данните) и на българската Комисия за защита на личните данни. В допълнение, модулът „GDPR Асистент“ стъпва върху внимателен анализ и надгражда информационни решения на чуждестранни доставчици на помагала, наръчници и други подобни продукти и услуги в помощ на администраторите и обработващите лични данни.</w:t>
      </w:r>
    </w:p>
    <w:p w:rsidR="00AE6646" w:rsidRPr="00CC6CC4" w:rsidRDefault="00AE6646" w:rsidP="00803FF3">
      <w:pPr>
        <w:rPr>
          <w:b/>
        </w:rPr>
      </w:pPr>
    </w:p>
    <w:p w:rsidR="004B5D8A" w:rsidRPr="0073204B" w:rsidRDefault="0073204B" w:rsidP="0073204B">
      <w:pPr>
        <w:rPr>
          <w:b/>
          <w:sz w:val="24"/>
          <w:szCs w:val="24"/>
        </w:rPr>
        <w:sectPr w:rsidR="004B5D8A" w:rsidRPr="0073204B" w:rsidSect="0073204B">
          <w:pgSz w:w="11906" w:h="16838"/>
          <w:pgMar w:top="567" w:right="566" w:bottom="142" w:left="990" w:header="708" w:footer="1116" w:gutter="0"/>
          <w:cols w:space="708"/>
          <w:docGrid w:linePitch="360"/>
        </w:sectPr>
      </w:pPr>
      <w:r w:rsidRPr="00CC6CC4">
        <w:rPr>
          <w:b/>
        </w:rPr>
        <w:t xml:space="preserve">GDPR </w:t>
      </w:r>
      <w:r w:rsidR="00CC6CC4">
        <w:rPr>
          <w:b/>
        </w:rPr>
        <w:t>И</w:t>
      </w:r>
      <w:r w:rsidR="00CC6CC4" w:rsidRPr="00CC6CC4">
        <w:rPr>
          <w:b/>
        </w:rPr>
        <w:t>нфо</w:t>
      </w:r>
      <w:r w:rsidR="00CC6CC4">
        <w:rPr>
          <w:b/>
          <w:sz w:val="24"/>
          <w:szCs w:val="24"/>
        </w:rPr>
        <w:t xml:space="preserve"> </w:t>
      </w:r>
      <w:r w:rsidR="00E1085A" w:rsidRPr="00803FF3">
        <w:t>Ви предоставя</w:t>
      </w:r>
      <w:r w:rsidR="00803FF3">
        <w:rPr>
          <w:b/>
        </w:rPr>
        <w:t xml:space="preserve"> </w:t>
      </w:r>
      <w:r w:rsidR="00BE56B4" w:rsidRPr="00192EC2">
        <w:t xml:space="preserve">най-пълната и </w:t>
      </w:r>
      <w:r w:rsidR="00E1085A" w:rsidRPr="00192EC2">
        <w:t>актуална</w:t>
      </w:r>
      <w:r w:rsidR="00BE56B4" w:rsidRPr="00192EC2">
        <w:t xml:space="preserve"> </w:t>
      </w:r>
      <w:r w:rsidR="00761872" w:rsidRPr="00192EC2">
        <w:t xml:space="preserve">информация </w:t>
      </w:r>
      <w:r w:rsidR="00BE56B4" w:rsidRPr="00192EC2">
        <w:t>за правната рамка на защитата на личните данни</w:t>
      </w:r>
      <w:r w:rsidR="00803FF3">
        <w:t xml:space="preserve">.  </w:t>
      </w:r>
    </w:p>
    <w:p w:rsidR="00D936C2" w:rsidRDefault="00C87B54" w:rsidP="00B772BC">
      <w:pPr>
        <w:rPr>
          <w:b/>
        </w:rPr>
      </w:pPr>
      <w:r w:rsidRPr="00192EC2">
        <w:rPr>
          <w:b/>
        </w:rPr>
        <w:t>Законодателство на ЕС</w:t>
      </w:r>
    </w:p>
    <w:p w:rsidR="00C87B54" w:rsidRPr="00D936C2" w:rsidRDefault="00C87B54" w:rsidP="00B772BC">
      <w:pPr>
        <w:rPr>
          <w:b/>
        </w:rPr>
      </w:pPr>
      <w:r w:rsidRPr="00192EC2">
        <w:t>Всички действащи нормативни актове, урежда</w:t>
      </w:r>
      <w:r w:rsidR="003206C9" w:rsidRPr="00192EC2">
        <w:t xml:space="preserve">щи </w:t>
      </w:r>
      <w:r w:rsidRPr="00192EC2">
        <w:t>защита</w:t>
      </w:r>
      <w:r w:rsidR="00C22277" w:rsidRPr="00192EC2">
        <w:t>та</w:t>
      </w:r>
      <w:r w:rsidRPr="00192EC2">
        <w:t xml:space="preserve"> на личните данни</w:t>
      </w:r>
      <w:r w:rsidR="004B5D8A" w:rsidRPr="00192EC2">
        <w:t xml:space="preserve"> в ЕС</w:t>
      </w:r>
      <w:r w:rsidRPr="00192EC2">
        <w:t>.</w:t>
      </w:r>
    </w:p>
    <w:p w:rsidR="007963A2" w:rsidRPr="00192EC2" w:rsidRDefault="007963A2" w:rsidP="00B772BC">
      <w:pPr>
        <w:rPr>
          <w:b/>
        </w:rPr>
      </w:pPr>
      <w:r w:rsidRPr="00192EC2">
        <w:rPr>
          <w:b/>
        </w:rPr>
        <w:t>Българско законодателство</w:t>
      </w:r>
    </w:p>
    <w:p w:rsidR="007963A2" w:rsidRPr="00192EC2" w:rsidRDefault="007963A2" w:rsidP="00B772BC">
      <w:r w:rsidRPr="00192EC2">
        <w:t xml:space="preserve">Цялата българска нормативна </w:t>
      </w:r>
      <w:r w:rsidR="0098202B" w:rsidRPr="00192EC2">
        <w:t>уредба</w:t>
      </w:r>
      <w:r w:rsidRPr="00192EC2">
        <w:t xml:space="preserve">, </w:t>
      </w:r>
      <w:r w:rsidR="0098202B" w:rsidRPr="00192EC2">
        <w:t xml:space="preserve">отнасяща се до </w:t>
      </w:r>
      <w:r w:rsidRPr="00192EC2">
        <w:t>защита</w:t>
      </w:r>
      <w:r w:rsidR="0098202B" w:rsidRPr="00192EC2">
        <w:t>та</w:t>
      </w:r>
      <w:r w:rsidRPr="00192EC2">
        <w:t xml:space="preserve"> на личните данни.</w:t>
      </w:r>
    </w:p>
    <w:p w:rsidR="00C87B54" w:rsidRPr="00192EC2" w:rsidRDefault="00C87B54" w:rsidP="00B772BC">
      <w:pPr>
        <w:rPr>
          <w:b/>
        </w:rPr>
      </w:pPr>
      <w:r w:rsidRPr="00192EC2">
        <w:rPr>
          <w:b/>
        </w:rPr>
        <w:t xml:space="preserve">Практика </w:t>
      </w:r>
      <w:r w:rsidR="0006565F" w:rsidRPr="00192EC2">
        <w:rPr>
          <w:b/>
        </w:rPr>
        <w:t xml:space="preserve">на </w:t>
      </w:r>
      <w:r w:rsidRPr="00192EC2">
        <w:rPr>
          <w:b/>
        </w:rPr>
        <w:t>ЕС</w:t>
      </w:r>
    </w:p>
    <w:p w:rsidR="00C87B54" w:rsidRPr="00192EC2" w:rsidRDefault="003D3666" w:rsidP="00B772BC">
      <w:r w:rsidRPr="00192EC2">
        <w:t>Решения</w:t>
      </w:r>
      <w:r w:rsidR="0098202B" w:rsidRPr="00192EC2">
        <w:t>та</w:t>
      </w:r>
      <w:r w:rsidRPr="00192EC2">
        <w:t xml:space="preserve"> на С</w:t>
      </w:r>
      <w:r w:rsidR="00C87B54" w:rsidRPr="00192EC2">
        <w:t>ъда на ЕС по прилагане на европейските разпоредби относно защитата на личните данни.</w:t>
      </w:r>
    </w:p>
    <w:p w:rsidR="00C87B54" w:rsidRPr="00192EC2" w:rsidRDefault="004B5D8A" w:rsidP="00B772BC">
      <w:pPr>
        <w:rPr>
          <w:b/>
        </w:rPr>
      </w:pPr>
      <w:r w:rsidRPr="00192EC2">
        <w:rPr>
          <w:b/>
        </w:rPr>
        <w:t>П</w:t>
      </w:r>
      <w:r w:rsidR="00C87B54" w:rsidRPr="00192EC2">
        <w:rPr>
          <w:b/>
        </w:rPr>
        <w:t>рактика</w:t>
      </w:r>
      <w:r w:rsidR="00352ED7" w:rsidRPr="00192EC2">
        <w:rPr>
          <w:b/>
        </w:rPr>
        <w:t xml:space="preserve"> на </w:t>
      </w:r>
      <w:r w:rsidR="0098202B" w:rsidRPr="00192EC2">
        <w:rPr>
          <w:b/>
        </w:rPr>
        <w:t>държави</w:t>
      </w:r>
      <w:r w:rsidRPr="00192EC2">
        <w:rPr>
          <w:b/>
        </w:rPr>
        <w:t>-</w:t>
      </w:r>
      <w:r w:rsidR="00352ED7" w:rsidRPr="00192EC2">
        <w:rPr>
          <w:b/>
        </w:rPr>
        <w:t>членки на ЕС</w:t>
      </w:r>
    </w:p>
    <w:p w:rsidR="00C87B54" w:rsidRPr="00192EC2" w:rsidRDefault="00C87B54" w:rsidP="00B772BC">
      <w:r w:rsidRPr="00192EC2">
        <w:t xml:space="preserve">Решения на националните съдилища на </w:t>
      </w:r>
      <w:r w:rsidR="0098202B" w:rsidRPr="00192EC2">
        <w:t>държави-</w:t>
      </w:r>
      <w:r w:rsidRPr="00192EC2">
        <w:t>членки на ЕС, които третират материята по защита</w:t>
      </w:r>
      <w:r w:rsidR="00C22277" w:rsidRPr="00192EC2">
        <w:t>та</w:t>
      </w:r>
      <w:r w:rsidRPr="00192EC2">
        <w:t xml:space="preserve"> на личните данни.</w:t>
      </w:r>
    </w:p>
    <w:p w:rsidR="007963A2" w:rsidRPr="00192EC2" w:rsidRDefault="007963A2" w:rsidP="00B772BC">
      <w:pPr>
        <w:rPr>
          <w:b/>
        </w:rPr>
      </w:pPr>
      <w:r w:rsidRPr="00192EC2">
        <w:rPr>
          <w:b/>
        </w:rPr>
        <w:t>Практика на ЕСПЧ</w:t>
      </w:r>
    </w:p>
    <w:p w:rsidR="007963A2" w:rsidRDefault="007963A2" w:rsidP="00B772BC">
      <w:r w:rsidRPr="00192EC2">
        <w:t>Реш</w:t>
      </w:r>
      <w:r w:rsidR="004B5D8A" w:rsidRPr="00192EC2">
        <w:t>е</w:t>
      </w:r>
      <w:r w:rsidRPr="00192EC2">
        <w:t>ния на Европейския съд по правата на човека, които засягат нарушенията спрямо неприкосновеността на личния живот и по</w:t>
      </w:r>
      <w:r w:rsidR="0098202B" w:rsidRPr="00192EC2">
        <w:t>-</w:t>
      </w:r>
      <w:r w:rsidRPr="00192EC2">
        <w:t>специално неприкосновеността на кореспонденцията.</w:t>
      </w:r>
    </w:p>
    <w:p w:rsidR="00C87B54" w:rsidRPr="00192EC2" w:rsidRDefault="00C87B54" w:rsidP="00B772BC">
      <w:pPr>
        <w:rPr>
          <w:b/>
        </w:rPr>
      </w:pPr>
      <w:r w:rsidRPr="00192EC2">
        <w:rPr>
          <w:b/>
        </w:rPr>
        <w:t>Практика</w:t>
      </w:r>
      <w:r w:rsidR="007963A2" w:rsidRPr="00192EC2">
        <w:rPr>
          <w:b/>
        </w:rPr>
        <w:t xml:space="preserve">, становища и указания </w:t>
      </w:r>
      <w:r w:rsidRPr="00192EC2">
        <w:rPr>
          <w:b/>
        </w:rPr>
        <w:t>на КЗЛД</w:t>
      </w:r>
    </w:p>
    <w:p w:rsidR="00C87B54" w:rsidRPr="00192EC2" w:rsidRDefault="00C87B54" w:rsidP="00B772BC">
      <w:r w:rsidRPr="00192EC2">
        <w:t xml:space="preserve">Комисията за защита на личните данни има богата практика по прилагане на </w:t>
      </w:r>
      <w:r w:rsidR="00352ED7" w:rsidRPr="00192EC2">
        <w:t>Закона за защита на личните данни и подзаконовите актове.</w:t>
      </w:r>
    </w:p>
    <w:p w:rsidR="00352ED7" w:rsidRPr="00192EC2" w:rsidRDefault="00352ED7" w:rsidP="00B772BC">
      <w:pPr>
        <w:rPr>
          <w:b/>
        </w:rPr>
      </w:pPr>
      <w:r w:rsidRPr="00192EC2">
        <w:rPr>
          <w:b/>
        </w:rPr>
        <w:t>Българска съдебна практика</w:t>
      </w:r>
    </w:p>
    <w:p w:rsidR="00352ED7" w:rsidRPr="00192EC2" w:rsidRDefault="0098202B" w:rsidP="00B772BC">
      <w:r w:rsidRPr="00192EC2">
        <w:t>П</w:t>
      </w:r>
      <w:r w:rsidR="00352ED7" w:rsidRPr="00192EC2">
        <w:t xml:space="preserve">рактика на българските съдилища </w:t>
      </w:r>
      <w:r w:rsidR="0004179A" w:rsidRPr="00192EC2">
        <w:t>по</w:t>
      </w:r>
      <w:r w:rsidR="00352ED7" w:rsidRPr="00192EC2">
        <w:t xml:space="preserve"> </w:t>
      </w:r>
      <w:r w:rsidR="0004179A" w:rsidRPr="00192EC2">
        <w:t>казуси</w:t>
      </w:r>
      <w:r w:rsidR="003D3666" w:rsidRPr="00192EC2">
        <w:t>,</w:t>
      </w:r>
      <w:r w:rsidR="0004179A" w:rsidRPr="00192EC2">
        <w:t xml:space="preserve"> свързани със </w:t>
      </w:r>
      <w:r w:rsidR="00352ED7" w:rsidRPr="00192EC2">
        <w:t>защита</w:t>
      </w:r>
      <w:r w:rsidR="004B5D8A" w:rsidRPr="00192EC2">
        <w:t>та</w:t>
      </w:r>
      <w:r w:rsidR="00352ED7" w:rsidRPr="00192EC2">
        <w:t xml:space="preserve"> на личните данни.</w:t>
      </w:r>
    </w:p>
    <w:p w:rsidR="00352ED7" w:rsidRPr="00192EC2" w:rsidRDefault="007963A2" w:rsidP="00B772BC">
      <w:pPr>
        <w:rPr>
          <w:b/>
        </w:rPr>
      </w:pPr>
      <w:r w:rsidRPr="00192EC2">
        <w:rPr>
          <w:b/>
        </w:rPr>
        <w:t>Актове на Работна</w:t>
      </w:r>
      <w:r w:rsidR="003D3666" w:rsidRPr="00192EC2">
        <w:rPr>
          <w:b/>
        </w:rPr>
        <w:t>та</w:t>
      </w:r>
      <w:r w:rsidRPr="00192EC2">
        <w:rPr>
          <w:b/>
        </w:rPr>
        <w:t xml:space="preserve"> група по член 29</w:t>
      </w:r>
    </w:p>
    <w:p w:rsidR="00352ED7" w:rsidRPr="00192EC2" w:rsidRDefault="0098202B" w:rsidP="00B772BC">
      <w:r w:rsidRPr="00192EC2">
        <w:lastRenderedPageBreak/>
        <w:t xml:space="preserve">Указания и становища по прилагане на GDPR. </w:t>
      </w:r>
      <w:r w:rsidR="007963A2" w:rsidRPr="00192EC2">
        <w:t>Работната група е създадена в съответствие с член 29 от Директива 95/46/ЕО</w:t>
      </w:r>
      <w:r w:rsidRPr="00192EC2">
        <w:t xml:space="preserve">, като </w:t>
      </w:r>
      <w:r w:rsidR="007963A2" w:rsidRPr="00192EC2">
        <w:t xml:space="preserve">независим европейски консултативен орган за защита на личните данни и неприкосновеността на личния живот. </w:t>
      </w:r>
    </w:p>
    <w:p w:rsidR="00930FD2" w:rsidRPr="00192EC2" w:rsidRDefault="007963A2" w:rsidP="00B772BC">
      <w:pPr>
        <w:rPr>
          <w:b/>
        </w:rPr>
      </w:pPr>
      <w:r w:rsidRPr="00192EC2">
        <w:rPr>
          <w:b/>
        </w:rPr>
        <w:t>Експертни разработки</w:t>
      </w:r>
      <w:r w:rsidR="0098202B" w:rsidRPr="00192EC2">
        <w:rPr>
          <w:b/>
        </w:rPr>
        <w:t xml:space="preserve"> и о</w:t>
      </w:r>
      <w:r w:rsidR="004B5D8A" w:rsidRPr="00192EC2">
        <w:rPr>
          <w:b/>
        </w:rPr>
        <w:t>бразци</w:t>
      </w:r>
    </w:p>
    <w:p w:rsidR="00703470" w:rsidRDefault="0098202B" w:rsidP="00B772BC">
      <w:r w:rsidRPr="00192EC2">
        <w:t>Практически ориентирани експертни теми</w:t>
      </w:r>
      <w:r w:rsidR="007963A2" w:rsidRPr="00192EC2">
        <w:t xml:space="preserve"> по прилагане </w:t>
      </w:r>
      <w:r w:rsidR="00E60399">
        <w:t xml:space="preserve">на разпоредбите </w:t>
      </w:r>
      <w:r w:rsidR="007963A2" w:rsidRPr="00192EC2">
        <w:t xml:space="preserve">на </w:t>
      </w:r>
      <w:r w:rsidR="001040F9" w:rsidRPr="00192EC2">
        <w:t>Общия регламент</w:t>
      </w:r>
      <w:r w:rsidRPr="00192EC2">
        <w:t xml:space="preserve">, разработени от </w:t>
      </w:r>
      <w:r w:rsidR="00D936C2">
        <w:t>специалисти</w:t>
      </w:r>
      <w:r w:rsidR="00E60399">
        <w:t xml:space="preserve"> в областта</w:t>
      </w:r>
      <w:r w:rsidR="007963A2" w:rsidRPr="00192EC2">
        <w:t>. Богата колекция от примерни образци на доку</w:t>
      </w:r>
      <w:r w:rsidR="00D936C2">
        <w:t>менти, които се изискват от GDP</w:t>
      </w:r>
      <w:r w:rsidR="00C07221">
        <w:rPr>
          <w:lang w:val="en-US"/>
        </w:rPr>
        <w:t>R</w:t>
      </w:r>
      <w:r w:rsidR="00D936C2">
        <w:t>.</w:t>
      </w:r>
    </w:p>
    <w:p w:rsidR="00D936C2" w:rsidRPr="00192EC2" w:rsidRDefault="00D936C2" w:rsidP="00B772BC">
      <w:pPr>
        <w:sectPr w:rsidR="00D936C2" w:rsidRPr="00192EC2" w:rsidSect="00D936C2">
          <w:type w:val="continuous"/>
          <w:pgSz w:w="11906" w:h="16838"/>
          <w:pgMar w:top="142" w:right="926" w:bottom="0" w:left="1170" w:header="708" w:footer="708" w:gutter="0"/>
          <w:cols w:num="2" w:space="286"/>
          <w:docGrid w:linePitch="360"/>
        </w:sectPr>
      </w:pPr>
    </w:p>
    <w:p w:rsidR="00803FF3" w:rsidRDefault="00803FF3" w:rsidP="00803FF3">
      <w:pPr>
        <w:ind w:left="2832" w:firstLine="708"/>
      </w:pPr>
    </w:p>
    <w:p w:rsidR="002558D3" w:rsidRPr="00CC6CC4" w:rsidRDefault="008F1CD1" w:rsidP="00803FF3">
      <w:pPr>
        <w:ind w:left="2832" w:firstLine="708"/>
        <w:rPr>
          <w:sz w:val="24"/>
          <w:szCs w:val="24"/>
          <w:lang w:val="en-US"/>
        </w:rPr>
      </w:pPr>
      <w:r w:rsidRPr="00CC6CC4">
        <w:rPr>
          <w:b/>
          <w:sz w:val="24"/>
          <w:szCs w:val="24"/>
        </w:rPr>
        <w:t xml:space="preserve">GDPR </w:t>
      </w:r>
      <w:r w:rsidR="00CC6CC4" w:rsidRPr="00CC6CC4">
        <w:rPr>
          <w:b/>
          <w:sz w:val="24"/>
          <w:szCs w:val="24"/>
        </w:rPr>
        <w:t>А</w:t>
      </w:r>
      <w:r w:rsidR="00CC6CC4" w:rsidRPr="00CC6CC4">
        <w:rPr>
          <w:b/>
          <w:sz w:val="24"/>
          <w:szCs w:val="24"/>
          <w:lang w:val="ru-RU"/>
        </w:rPr>
        <w:t>систент</w:t>
      </w:r>
    </w:p>
    <w:p w:rsidR="00CD1EB4" w:rsidRPr="0073204B" w:rsidRDefault="00CD1EB4" w:rsidP="0073204B">
      <w:pPr>
        <w:jc w:val="center"/>
        <w:rPr>
          <w:b/>
          <w:i/>
        </w:rPr>
      </w:pPr>
      <w:r w:rsidRPr="00192EC2">
        <w:rPr>
          <w:b/>
          <w:i/>
        </w:rPr>
        <w:t>Спестете време и усилия, спечелете сигурност и стабилност!</w:t>
      </w:r>
    </w:p>
    <w:p w:rsidR="00DF6660" w:rsidRPr="00192EC2" w:rsidRDefault="00DF6660" w:rsidP="00B772BC">
      <w:r w:rsidRPr="00192EC2">
        <w:t>А</w:t>
      </w:r>
      <w:r w:rsidR="00C22277" w:rsidRPr="00192EC2">
        <w:t>ПИС</w:t>
      </w:r>
      <w:r w:rsidRPr="00192EC2">
        <w:t xml:space="preserve"> </w:t>
      </w:r>
      <w:r w:rsidR="00703470" w:rsidRPr="00192EC2">
        <w:t>В</w:t>
      </w:r>
      <w:r w:rsidRPr="00192EC2">
        <w:t xml:space="preserve">и предлага </w:t>
      </w:r>
      <w:r w:rsidR="00BE56B4" w:rsidRPr="00192EC2">
        <w:t xml:space="preserve">уеб </w:t>
      </w:r>
      <w:r w:rsidR="00E52FB9" w:rsidRPr="00192EC2">
        <w:t>базирано</w:t>
      </w:r>
      <w:r w:rsidRPr="00192EC2">
        <w:t xml:space="preserve"> софтуерно решение за създаване на политика по защита на данните и за водене на изискваната според новата правна уредба документация и отчетност.</w:t>
      </w:r>
    </w:p>
    <w:p w:rsidR="00C22277" w:rsidRPr="00CC6CC4" w:rsidRDefault="00C22277" w:rsidP="00CC6CC4">
      <w:pPr>
        <w:jc w:val="center"/>
        <w:rPr>
          <w:lang w:val="en-US"/>
        </w:rPr>
      </w:pPr>
      <w:r w:rsidRPr="00192EC2">
        <w:rPr>
          <w:b/>
        </w:rPr>
        <w:t xml:space="preserve">С </w:t>
      </w:r>
      <w:r w:rsidR="00CC6CC4" w:rsidRPr="00192EC2">
        <w:rPr>
          <w:b/>
        </w:rPr>
        <w:t xml:space="preserve">GDPR </w:t>
      </w:r>
      <w:r w:rsidR="00CC6CC4">
        <w:rPr>
          <w:b/>
        </w:rPr>
        <w:t>А</w:t>
      </w:r>
      <w:r w:rsidR="00CC6CC4">
        <w:rPr>
          <w:b/>
          <w:lang w:val="ru-RU"/>
        </w:rPr>
        <w:t>систент</w:t>
      </w:r>
      <w:r w:rsidR="00CC6CC4">
        <w:rPr>
          <w:b/>
          <w:lang w:val="en-US"/>
        </w:rPr>
        <w:t xml:space="preserve"> </w:t>
      </w:r>
      <w:r w:rsidRPr="00192EC2">
        <w:rPr>
          <w:b/>
        </w:rPr>
        <w:t>получавате</w:t>
      </w:r>
    </w:p>
    <w:p w:rsidR="00D73079" w:rsidRPr="00D73079" w:rsidRDefault="00D73079" w:rsidP="00B772BC">
      <w:pPr>
        <w:rPr>
          <w:b/>
        </w:rPr>
      </w:pPr>
      <w:r w:rsidRPr="00D73079">
        <w:rPr>
          <w:b/>
        </w:rPr>
        <w:t>електронен дневник, регистри, наръчници и примерни документи за въвеждане на изискванията и водене на отчетност съгласно GDPR във Вашата организация:</w:t>
      </w:r>
    </w:p>
    <w:p w:rsidR="00CD1EB4" w:rsidRPr="00192EC2" w:rsidRDefault="00CD1EB4" w:rsidP="005308C2">
      <w:pPr>
        <w:pStyle w:val="ListParagraph"/>
        <w:numPr>
          <w:ilvl w:val="0"/>
          <w:numId w:val="2"/>
        </w:numPr>
        <w:spacing w:after="120"/>
        <w:contextualSpacing w:val="0"/>
      </w:pPr>
      <w:r w:rsidRPr="00192EC2">
        <w:t xml:space="preserve">Наръчник за </w:t>
      </w:r>
      <w:r w:rsidR="00C22277" w:rsidRPr="00192EC2">
        <w:t xml:space="preserve">необходимите </w:t>
      </w:r>
      <w:r w:rsidR="003D4D96" w:rsidRPr="00192EC2">
        <w:t>стъпки при въвеждане на поли</w:t>
      </w:r>
      <w:r w:rsidR="0073204B">
        <w:t>тика по защита на личните данни;</w:t>
      </w:r>
    </w:p>
    <w:p w:rsidR="003D4D96" w:rsidRPr="00192EC2" w:rsidRDefault="00C22277" w:rsidP="005308C2">
      <w:pPr>
        <w:pStyle w:val="ListParagraph"/>
        <w:numPr>
          <w:ilvl w:val="0"/>
          <w:numId w:val="2"/>
        </w:numPr>
        <w:spacing w:after="120"/>
        <w:contextualSpacing w:val="0"/>
      </w:pPr>
      <w:r w:rsidRPr="00192EC2">
        <w:t>П</w:t>
      </w:r>
      <w:r w:rsidR="00DF6660" w:rsidRPr="00192EC2">
        <w:t xml:space="preserve">римерни </w:t>
      </w:r>
      <w:r w:rsidR="003D4D96" w:rsidRPr="00192EC2">
        <w:t>образци на документи, готови за попълване</w:t>
      </w:r>
      <w:r w:rsidR="00CC1A63" w:rsidRPr="00192EC2">
        <w:t>;</w:t>
      </w:r>
    </w:p>
    <w:p w:rsidR="00D778CA" w:rsidRPr="00192EC2" w:rsidRDefault="00D778CA" w:rsidP="00D778CA">
      <w:pPr>
        <w:pStyle w:val="ListParagraph"/>
        <w:numPr>
          <w:ilvl w:val="0"/>
          <w:numId w:val="3"/>
        </w:numPr>
        <w:spacing w:after="120"/>
        <w:ind w:left="1134" w:hanging="425"/>
        <w:contextualSpacing w:val="0"/>
      </w:pPr>
      <w:r w:rsidRPr="00192EC2">
        <w:t xml:space="preserve">Образци </w:t>
      </w:r>
      <w:r w:rsidR="0073204B">
        <w:t>на вътрешни процедури и правила;</w:t>
      </w:r>
    </w:p>
    <w:p w:rsidR="00D778CA" w:rsidRPr="00192EC2" w:rsidRDefault="0073204B" w:rsidP="00D778CA">
      <w:pPr>
        <w:pStyle w:val="ListParagraph"/>
        <w:numPr>
          <w:ilvl w:val="0"/>
          <w:numId w:val="3"/>
        </w:numPr>
        <w:spacing w:after="120"/>
        <w:ind w:left="1134" w:hanging="425"/>
        <w:contextualSpacing w:val="0"/>
      </w:pPr>
      <w:r>
        <w:t>Образци на искания и декларации;</w:t>
      </w:r>
    </w:p>
    <w:p w:rsidR="00D778CA" w:rsidRPr="00192EC2" w:rsidRDefault="00D778CA" w:rsidP="00D778CA">
      <w:pPr>
        <w:pStyle w:val="ListParagraph"/>
        <w:numPr>
          <w:ilvl w:val="0"/>
          <w:numId w:val="3"/>
        </w:numPr>
        <w:spacing w:after="120"/>
        <w:ind w:left="1134" w:hanging="425"/>
        <w:contextualSpacing w:val="0"/>
      </w:pPr>
      <w:r w:rsidRPr="00192EC2">
        <w:t xml:space="preserve">Образци на договори и договорни клаузи във връзка с </w:t>
      </w:r>
      <w:r w:rsidRPr="00192EC2">
        <w:rPr>
          <w:lang w:val="en-US"/>
        </w:rPr>
        <w:t>GDPR</w:t>
      </w:r>
      <w:r w:rsidRPr="00192EC2">
        <w:t>.</w:t>
      </w:r>
    </w:p>
    <w:p w:rsidR="003D4D96" w:rsidRPr="00E21C5D" w:rsidRDefault="001C61E1" w:rsidP="005308C2">
      <w:pPr>
        <w:pStyle w:val="ListParagraph"/>
        <w:numPr>
          <w:ilvl w:val="0"/>
          <w:numId w:val="2"/>
        </w:numPr>
        <w:spacing w:after="120"/>
        <w:contextualSpacing w:val="0"/>
      </w:pPr>
      <w:r w:rsidRPr="00E21C5D">
        <w:t>В</w:t>
      </w:r>
      <w:r w:rsidR="003D4D96" w:rsidRPr="00E21C5D">
        <w:t xml:space="preserve">ъпросници (чек-листи), които </w:t>
      </w:r>
      <w:r w:rsidR="00FA2A80" w:rsidRPr="00E21C5D">
        <w:t>В</w:t>
      </w:r>
      <w:r w:rsidR="00C22277" w:rsidRPr="00E21C5D">
        <w:t xml:space="preserve">и помагат да </w:t>
      </w:r>
      <w:r w:rsidR="002A6BFD" w:rsidRPr="00E21C5D">
        <w:t xml:space="preserve">проверите </w:t>
      </w:r>
      <w:r w:rsidR="00A678E0" w:rsidRPr="00E21C5D">
        <w:t xml:space="preserve">съответствието с </w:t>
      </w:r>
      <w:r w:rsidR="002A6BFD" w:rsidRPr="00E21C5D">
        <w:t>основни изисквания</w:t>
      </w:r>
      <w:r w:rsidR="00B9093E" w:rsidRPr="00E21C5D">
        <w:t>:</w:t>
      </w:r>
    </w:p>
    <w:p w:rsidR="00A678E0" w:rsidRPr="00E21C5D" w:rsidRDefault="00A678E0" w:rsidP="00A678E0">
      <w:pPr>
        <w:pStyle w:val="ListParagraph"/>
        <w:numPr>
          <w:ilvl w:val="0"/>
          <w:numId w:val="3"/>
        </w:numPr>
        <w:spacing w:after="120"/>
        <w:ind w:left="1134" w:hanging="425"/>
        <w:contextualSpacing w:val="0"/>
      </w:pPr>
      <w:r w:rsidRPr="00E21C5D">
        <w:t xml:space="preserve">Оценка на необходимостта от назначаване на </w:t>
      </w:r>
      <w:r w:rsidR="003D4D96" w:rsidRPr="00E21C5D">
        <w:t>Длъжностно лиц</w:t>
      </w:r>
      <w:r w:rsidR="00C22277" w:rsidRPr="00E21C5D">
        <w:t>е</w:t>
      </w:r>
      <w:r w:rsidR="003D4D96" w:rsidRPr="00E21C5D">
        <w:t xml:space="preserve"> по защита на данните</w:t>
      </w:r>
      <w:r w:rsidRPr="00E21C5D">
        <w:t>;</w:t>
      </w:r>
    </w:p>
    <w:p w:rsidR="001C61E1" w:rsidRPr="00E21C5D" w:rsidRDefault="00E73910" w:rsidP="00E73910">
      <w:pPr>
        <w:pStyle w:val="ListParagraph"/>
        <w:numPr>
          <w:ilvl w:val="0"/>
          <w:numId w:val="3"/>
        </w:numPr>
        <w:spacing w:after="120"/>
        <w:ind w:left="1134" w:hanging="425"/>
        <w:contextualSpacing w:val="0"/>
      </w:pPr>
      <w:r w:rsidRPr="00E21C5D">
        <w:t>Анализ на несъответствията на изградената система за защита на личните данни</w:t>
      </w:r>
      <w:r w:rsidR="0073204B">
        <w:t>;</w:t>
      </w:r>
    </w:p>
    <w:p w:rsidR="00E73910" w:rsidRPr="00E21C5D" w:rsidRDefault="001C61E1" w:rsidP="00E73910">
      <w:pPr>
        <w:pStyle w:val="ListParagraph"/>
        <w:numPr>
          <w:ilvl w:val="0"/>
          <w:numId w:val="3"/>
        </w:numPr>
        <w:spacing w:after="120"/>
        <w:ind w:left="1134" w:hanging="425"/>
        <w:contextualSpacing w:val="0"/>
      </w:pPr>
      <w:r w:rsidRPr="00E21C5D">
        <w:t xml:space="preserve">Практически мерки, които следва да се предприемат с цел осигуряване </w:t>
      </w:r>
      <w:r w:rsidR="0073204B">
        <w:t xml:space="preserve">на </w:t>
      </w:r>
      <w:r w:rsidRPr="00E21C5D">
        <w:t>адекватно ниво на защита на данните</w:t>
      </w:r>
      <w:r w:rsidR="00E73910" w:rsidRPr="00E21C5D">
        <w:t>.</w:t>
      </w:r>
    </w:p>
    <w:p w:rsidR="003D4D96" w:rsidRPr="00192EC2" w:rsidRDefault="0035675D" w:rsidP="00E73910">
      <w:pPr>
        <w:pStyle w:val="ListParagraph"/>
        <w:numPr>
          <w:ilvl w:val="0"/>
          <w:numId w:val="2"/>
        </w:numPr>
        <w:spacing w:after="120"/>
        <w:contextualSpacing w:val="0"/>
      </w:pPr>
      <w:r w:rsidRPr="00192EC2">
        <w:t>Р</w:t>
      </w:r>
      <w:r w:rsidR="00B9093E" w:rsidRPr="00192EC2">
        <w:t xml:space="preserve">егистри, които </w:t>
      </w:r>
      <w:r w:rsidRPr="00192EC2">
        <w:t xml:space="preserve">Вие като </w:t>
      </w:r>
      <w:r w:rsidR="00B9093E" w:rsidRPr="00192EC2">
        <w:t xml:space="preserve">администратори и обработващи данни </w:t>
      </w:r>
      <w:r w:rsidRPr="00192EC2">
        <w:t xml:space="preserve">ще бъдете задължени да поддържате. </w:t>
      </w:r>
      <w:r w:rsidR="001C576E" w:rsidRPr="00192EC2">
        <w:t>Всяка</w:t>
      </w:r>
      <w:r w:rsidR="0073204B">
        <w:t xml:space="preserve"> регистрова</w:t>
      </w:r>
      <w:r w:rsidR="001C576E" w:rsidRPr="00192EC2">
        <w:t xml:space="preserve"> форма е </w:t>
      </w:r>
      <w:r w:rsidRPr="00192EC2">
        <w:t>обособен</w:t>
      </w:r>
      <w:r w:rsidR="001C576E" w:rsidRPr="00192EC2">
        <w:t>а</w:t>
      </w:r>
      <w:r w:rsidRPr="00192EC2">
        <w:t xml:space="preserve"> като софтуер</w:t>
      </w:r>
      <w:r w:rsidR="001C576E" w:rsidRPr="00192EC2">
        <w:t>е</w:t>
      </w:r>
      <w:r w:rsidRPr="00192EC2">
        <w:t>н модул</w:t>
      </w:r>
      <w:r w:rsidR="001C576E" w:rsidRPr="00192EC2">
        <w:t xml:space="preserve"> със съответната изисквана номенклатура и функционалност</w:t>
      </w:r>
      <w:r w:rsidR="00B9093E" w:rsidRPr="00192EC2">
        <w:t>.</w:t>
      </w:r>
    </w:p>
    <w:p w:rsidR="00DF6660" w:rsidRPr="00192EC2" w:rsidRDefault="00DF6660" w:rsidP="00DF6660">
      <w:pPr>
        <w:rPr>
          <w:b/>
        </w:rPr>
      </w:pPr>
      <w:r w:rsidRPr="00192EC2">
        <w:rPr>
          <w:b/>
        </w:rPr>
        <w:t>Сигурност и стабилност на информацията:</w:t>
      </w:r>
    </w:p>
    <w:p w:rsidR="00DF6660" w:rsidRPr="00192EC2" w:rsidRDefault="00DF6660" w:rsidP="00DF6660">
      <w:pPr>
        <w:pStyle w:val="ListParagraph"/>
        <w:numPr>
          <w:ilvl w:val="0"/>
          <w:numId w:val="2"/>
        </w:numPr>
        <w:spacing w:after="120"/>
        <w:contextualSpacing w:val="0"/>
      </w:pPr>
      <w:r w:rsidRPr="00192EC2">
        <w:t>Облачно решение</w:t>
      </w:r>
      <w:r w:rsidR="00CC1A63" w:rsidRPr="00192EC2">
        <w:t>;</w:t>
      </w:r>
    </w:p>
    <w:p w:rsidR="00DF6660" w:rsidRPr="00192EC2" w:rsidRDefault="00DF6660" w:rsidP="00DF6660">
      <w:pPr>
        <w:pStyle w:val="ListParagraph"/>
        <w:numPr>
          <w:ilvl w:val="0"/>
          <w:numId w:val="2"/>
        </w:numPr>
        <w:spacing w:after="120"/>
        <w:contextualSpacing w:val="0"/>
      </w:pPr>
      <w:r w:rsidRPr="00192EC2">
        <w:t xml:space="preserve">Криптиране на </w:t>
      </w:r>
      <w:r w:rsidR="00CC5CDD" w:rsidRPr="00192EC2">
        <w:t>базата данни</w:t>
      </w:r>
      <w:r w:rsidR="00CC1A63" w:rsidRPr="00192EC2">
        <w:t>;</w:t>
      </w:r>
    </w:p>
    <w:p w:rsidR="00DF6660" w:rsidRPr="00192EC2" w:rsidRDefault="00D9244B" w:rsidP="00D9244B">
      <w:pPr>
        <w:pStyle w:val="ListParagraph"/>
        <w:numPr>
          <w:ilvl w:val="0"/>
          <w:numId w:val="2"/>
        </w:numPr>
        <w:spacing w:after="120"/>
        <w:contextualSpacing w:val="0"/>
      </w:pPr>
      <w:r w:rsidRPr="00192EC2">
        <w:t>Защитена връзка и сигурност при преноса на данни</w:t>
      </w:r>
      <w:r w:rsidR="00CC1A63" w:rsidRPr="00192EC2">
        <w:t>;</w:t>
      </w:r>
    </w:p>
    <w:p w:rsidR="0035675D" w:rsidRPr="00192EC2" w:rsidRDefault="0035675D" w:rsidP="001C576E">
      <w:pPr>
        <w:pStyle w:val="ListParagraph"/>
        <w:numPr>
          <w:ilvl w:val="0"/>
          <w:numId w:val="2"/>
        </w:numPr>
        <w:spacing w:after="120"/>
        <w:contextualSpacing w:val="0"/>
      </w:pPr>
      <w:r w:rsidRPr="00192EC2">
        <w:t>Възможности да се използва продукта като сигурен „контейнер“ за документацията, която се изисква от нормативната уредба</w:t>
      </w:r>
      <w:r w:rsidR="00CC1A63" w:rsidRPr="00192EC2">
        <w:rPr>
          <w:lang w:val="ru-RU"/>
        </w:rPr>
        <w:t>;</w:t>
      </w:r>
    </w:p>
    <w:p w:rsidR="001C61E1" w:rsidRDefault="0035675D" w:rsidP="00DE5039">
      <w:pPr>
        <w:pStyle w:val="ListParagraph"/>
        <w:numPr>
          <w:ilvl w:val="0"/>
          <w:numId w:val="2"/>
        </w:numPr>
        <w:spacing w:after="120"/>
        <w:contextualSpacing w:val="0"/>
      </w:pPr>
      <w:r w:rsidRPr="00192EC2">
        <w:t>Софтуерни функционалности за улесняване на работата с документите и регистрите</w:t>
      </w:r>
      <w:r w:rsidR="00CC1A63" w:rsidRPr="00192EC2">
        <w:t>.</w:t>
      </w:r>
    </w:p>
    <w:p w:rsidR="0073204B" w:rsidRDefault="00AE6646" w:rsidP="0073204B">
      <w:pPr>
        <w:pStyle w:val="ListParagraph"/>
        <w:spacing w:after="120"/>
        <w:contextualSpacing w:val="0"/>
      </w:pPr>
      <w:r w:rsidRPr="00AE6646">
        <w:t>наръчници и други подобни продукти и услуги в помощ на администраторите и обработващите лични данни.</w:t>
      </w:r>
    </w:p>
    <w:p w:rsidR="00DE5039" w:rsidRPr="0077749A" w:rsidRDefault="0077749A" w:rsidP="00CC6CC4">
      <w:pPr>
        <w:ind w:firstLine="708"/>
        <w:rPr>
          <w:sz w:val="24"/>
          <w:szCs w:val="24"/>
        </w:rPr>
      </w:pPr>
      <w:r>
        <w:rPr>
          <w:b/>
          <w:sz w:val="24"/>
          <w:szCs w:val="24"/>
        </w:rPr>
        <w:t>Базово</w:t>
      </w:r>
      <w:r w:rsidR="00DE5039" w:rsidRPr="00280568">
        <w:rPr>
          <w:b/>
          <w:sz w:val="24"/>
          <w:szCs w:val="24"/>
        </w:rPr>
        <w:t xml:space="preserve"> </w:t>
      </w:r>
      <w:r w:rsidRPr="0077749A">
        <w:rPr>
          <w:b/>
          <w:sz w:val="24"/>
          <w:szCs w:val="24"/>
        </w:rPr>
        <w:t>ценово предложение</w:t>
      </w:r>
      <w:r>
        <w:rPr>
          <w:b/>
          <w:sz w:val="24"/>
          <w:szCs w:val="24"/>
          <w:lang w:val="en-US"/>
        </w:rPr>
        <w:t xml:space="preserve"> </w:t>
      </w:r>
      <w:r w:rsidR="00DE5039" w:rsidRPr="00280568">
        <w:rPr>
          <w:b/>
          <w:sz w:val="24"/>
          <w:szCs w:val="24"/>
        </w:rPr>
        <w:t xml:space="preserve">на </w:t>
      </w:r>
      <w:r w:rsidR="001C61E1">
        <w:rPr>
          <w:b/>
          <w:sz w:val="24"/>
          <w:szCs w:val="24"/>
        </w:rPr>
        <w:t xml:space="preserve">новия </w:t>
      </w:r>
      <w:r w:rsidR="00DE5039" w:rsidRPr="00280568">
        <w:rPr>
          <w:b/>
          <w:sz w:val="24"/>
          <w:szCs w:val="24"/>
        </w:rPr>
        <w:t>продукт</w:t>
      </w:r>
      <w:r w:rsidR="001C61E1">
        <w:rPr>
          <w:b/>
          <w:sz w:val="24"/>
          <w:szCs w:val="24"/>
        </w:rPr>
        <w:t xml:space="preserve"> н</w:t>
      </w:r>
      <w:r w:rsidR="00DE5039" w:rsidRPr="00280568">
        <w:rPr>
          <w:b/>
          <w:sz w:val="24"/>
          <w:szCs w:val="24"/>
        </w:rPr>
        <w:t>а</w:t>
      </w:r>
      <w:r w:rsidR="00DE5039" w:rsidRPr="00280568">
        <w:rPr>
          <w:sz w:val="24"/>
          <w:szCs w:val="24"/>
        </w:rPr>
        <w:t xml:space="preserve"> </w:t>
      </w:r>
      <w:r w:rsidR="00DE5039" w:rsidRPr="00280568">
        <w:rPr>
          <w:b/>
          <w:sz w:val="24"/>
          <w:szCs w:val="24"/>
        </w:rPr>
        <w:t>АПИС</w:t>
      </w:r>
      <w:r w:rsidR="00DE5039" w:rsidRPr="00280568">
        <w:rPr>
          <w:sz w:val="24"/>
          <w:szCs w:val="24"/>
        </w:rPr>
        <w:t xml:space="preserve"> </w:t>
      </w:r>
      <w:r w:rsidR="001C61E1" w:rsidRPr="001C61E1">
        <w:rPr>
          <w:b/>
          <w:sz w:val="24"/>
          <w:szCs w:val="24"/>
        </w:rPr>
        <w:t xml:space="preserve">– </w:t>
      </w:r>
      <w:r w:rsidR="00DE5039" w:rsidRPr="00280568">
        <w:rPr>
          <w:b/>
          <w:sz w:val="24"/>
          <w:szCs w:val="24"/>
          <w:lang w:val="en-US"/>
        </w:rPr>
        <w:t>GDPR</w:t>
      </w:r>
      <w:r w:rsidR="00DE5039" w:rsidRPr="00280568">
        <w:rPr>
          <w:b/>
          <w:sz w:val="24"/>
          <w:szCs w:val="24"/>
          <w:lang w:val="ru-RU"/>
        </w:rPr>
        <w:t xml:space="preserve"> </w:t>
      </w:r>
      <w:r w:rsidR="00DE5039" w:rsidRPr="00280568">
        <w:rPr>
          <w:b/>
          <w:sz w:val="24"/>
          <w:szCs w:val="24"/>
        </w:rPr>
        <w:t xml:space="preserve">НАРЪЧНИК </w:t>
      </w:r>
      <w:r w:rsidR="00DE5039" w:rsidRPr="00280568">
        <w:rPr>
          <w:sz w:val="24"/>
          <w:szCs w:val="24"/>
        </w:rPr>
        <w:t xml:space="preserve">/включващ модулите GDPR </w:t>
      </w:r>
      <w:r w:rsidR="00CC6CC4">
        <w:rPr>
          <w:sz w:val="24"/>
          <w:szCs w:val="24"/>
        </w:rPr>
        <w:t>И</w:t>
      </w:r>
      <w:r w:rsidR="00CC6CC4" w:rsidRPr="00280568">
        <w:rPr>
          <w:sz w:val="24"/>
          <w:szCs w:val="24"/>
        </w:rPr>
        <w:t xml:space="preserve">нфо </w:t>
      </w:r>
      <w:r w:rsidR="00280568" w:rsidRPr="00280568">
        <w:rPr>
          <w:sz w:val="24"/>
          <w:szCs w:val="24"/>
        </w:rPr>
        <w:t xml:space="preserve">и GDPR </w:t>
      </w:r>
      <w:r w:rsidR="00CC6CC4">
        <w:rPr>
          <w:sz w:val="24"/>
          <w:szCs w:val="24"/>
          <w:lang w:val="ru-RU"/>
        </w:rPr>
        <w:t>Асистент</w:t>
      </w:r>
      <w:r w:rsidR="00280568" w:rsidRPr="00280568">
        <w:rPr>
          <w:sz w:val="24"/>
          <w:szCs w:val="24"/>
          <w:lang w:val="ru-RU"/>
        </w:rPr>
        <w:t>/</w:t>
      </w:r>
      <w:r w:rsidR="0073204B" w:rsidRPr="0073204B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 xml:space="preserve">можете да видите </w:t>
      </w:r>
      <w:hyperlink r:id="rId8" w:history="1">
        <w:r w:rsidRPr="0077749A">
          <w:rPr>
            <w:rStyle w:val="Hyperlink"/>
            <w:b/>
            <w:sz w:val="24"/>
            <w:szCs w:val="24"/>
          </w:rPr>
          <w:t>тук</w:t>
        </w:r>
      </w:hyperlink>
      <w:bookmarkStart w:id="0" w:name="_GoBack"/>
      <w:bookmarkEnd w:id="0"/>
      <w:r>
        <w:rPr>
          <w:sz w:val="24"/>
          <w:szCs w:val="24"/>
        </w:rPr>
        <w:t>.</w:t>
      </w:r>
    </w:p>
    <w:p w:rsidR="00CC6CC4" w:rsidRPr="0077749A" w:rsidRDefault="00DE5039" w:rsidP="00CC6CC4">
      <w:pPr>
        <w:widowControl w:val="0"/>
        <w:autoSpaceDE w:val="0"/>
        <w:autoSpaceDN w:val="0"/>
        <w:adjustRightInd w:val="0"/>
        <w:spacing w:after="120" w:line="240" w:lineRule="auto"/>
        <w:ind w:firstLine="720"/>
        <w:contextualSpacing/>
        <w:jc w:val="both"/>
        <w:rPr>
          <w:rFonts w:eastAsia="Times New Roman" w:cstheme="minorHAnsi"/>
          <w:b/>
          <w:bCs/>
          <w:sz w:val="24"/>
          <w:szCs w:val="24"/>
        </w:rPr>
      </w:pPr>
      <w:r w:rsidRPr="00CC6CC4">
        <w:rPr>
          <w:rFonts w:cstheme="minorHAnsi"/>
          <w:b/>
          <w:sz w:val="24"/>
          <w:szCs w:val="24"/>
        </w:rPr>
        <w:t xml:space="preserve">За повече информация, моля да се обърнете към </w:t>
      </w:r>
      <w:r w:rsidR="00CC6CC4" w:rsidRPr="00CC6CC4">
        <w:rPr>
          <w:rFonts w:cstheme="minorHAnsi"/>
          <w:b/>
          <w:sz w:val="24"/>
          <w:szCs w:val="24"/>
        </w:rPr>
        <w:t xml:space="preserve">представителите на </w:t>
      </w:r>
      <w:r w:rsidR="00CC6CC4">
        <w:rPr>
          <w:rFonts w:cstheme="minorHAnsi"/>
          <w:b/>
          <w:sz w:val="24"/>
          <w:szCs w:val="24"/>
        </w:rPr>
        <w:t>АПИС</w:t>
      </w:r>
      <w:r w:rsidR="00CC6CC4" w:rsidRPr="00CC6CC4">
        <w:rPr>
          <w:rFonts w:cstheme="minorHAnsi"/>
          <w:b/>
          <w:sz w:val="24"/>
          <w:szCs w:val="24"/>
        </w:rPr>
        <w:t xml:space="preserve"> или на тел.: </w:t>
      </w:r>
      <w:r w:rsidR="00CC6CC4" w:rsidRPr="00CC6CC4">
        <w:rPr>
          <w:rFonts w:eastAsia="Times New Roman" w:cstheme="minorHAnsi"/>
          <w:b/>
          <w:bCs/>
          <w:sz w:val="24"/>
          <w:szCs w:val="24"/>
        </w:rPr>
        <w:t>02/9883541</w:t>
      </w:r>
      <w:r w:rsidR="00CC6CC4" w:rsidRPr="00CC6CC4">
        <w:rPr>
          <w:rFonts w:eastAsia="Times New Roman" w:cstheme="minorHAnsi"/>
          <w:b/>
          <w:bCs/>
          <w:sz w:val="24"/>
          <w:szCs w:val="24"/>
          <w:lang w:val="ru-RU"/>
        </w:rPr>
        <w:t xml:space="preserve">; 02/9804827; </w:t>
      </w:r>
      <w:r w:rsidR="00CC6CC4" w:rsidRPr="00CC6CC4">
        <w:rPr>
          <w:rFonts w:eastAsia="Times New Roman" w:cstheme="minorHAnsi"/>
          <w:b/>
          <w:bCs/>
          <w:sz w:val="24"/>
          <w:szCs w:val="24"/>
          <w:lang w:val="en-US"/>
        </w:rPr>
        <w:t>office</w:t>
      </w:r>
      <w:r w:rsidR="00CC6CC4" w:rsidRPr="00CC6CC4">
        <w:rPr>
          <w:rFonts w:eastAsia="Times New Roman" w:cstheme="minorHAnsi"/>
          <w:b/>
          <w:bCs/>
          <w:sz w:val="24"/>
          <w:szCs w:val="24"/>
          <w:lang w:val="ru-RU"/>
        </w:rPr>
        <w:t>@</w:t>
      </w:r>
      <w:r w:rsidR="00CC6CC4" w:rsidRPr="00CC6CC4">
        <w:rPr>
          <w:rFonts w:eastAsia="Times New Roman" w:cstheme="minorHAnsi"/>
          <w:b/>
          <w:bCs/>
          <w:sz w:val="24"/>
          <w:szCs w:val="24"/>
          <w:lang w:val="en-US"/>
        </w:rPr>
        <w:t>apis</w:t>
      </w:r>
      <w:r w:rsidR="00CC6CC4" w:rsidRPr="00CC6CC4">
        <w:rPr>
          <w:rFonts w:eastAsia="Times New Roman" w:cstheme="minorHAnsi"/>
          <w:b/>
          <w:bCs/>
          <w:sz w:val="24"/>
          <w:szCs w:val="24"/>
          <w:lang w:val="ru-RU"/>
        </w:rPr>
        <w:t>.</w:t>
      </w:r>
      <w:r w:rsidR="00CC6CC4" w:rsidRPr="00CC6CC4">
        <w:rPr>
          <w:rFonts w:eastAsia="Times New Roman" w:cstheme="minorHAnsi"/>
          <w:b/>
          <w:bCs/>
          <w:sz w:val="24"/>
          <w:szCs w:val="24"/>
          <w:lang w:val="en-US"/>
        </w:rPr>
        <w:t>bg</w:t>
      </w:r>
      <w:r w:rsidR="0077749A">
        <w:rPr>
          <w:rFonts w:eastAsia="Times New Roman" w:cstheme="minorHAnsi"/>
          <w:b/>
          <w:bCs/>
          <w:sz w:val="24"/>
          <w:szCs w:val="24"/>
        </w:rPr>
        <w:t>.</w:t>
      </w:r>
    </w:p>
    <w:p w:rsidR="00CC6CC4" w:rsidRPr="00CC6CC4" w:rsidRDefault="00CC6CC4" w:rsidP="00CC6CC4">
      <w:pPr>
        <w:widowControl w:val="0"/>
        <w:autoSpaceDE w:val="0"/>
        <w:autoSpaceDN w:val="0"/>
        <w:adjustRightInd w:val="0"/>
        <w:spacing w:after="120" w:line="240" w:lineRule="auto"/>
        <w:ind w:left="-851" w:firstLine="851"/>
        <w:contextualSpacing/>
        <w:rPr>
          <w:rFonts w:eastAsia="Times New Roman" w:cstheme="minorHAnsi"/>
          <w:sz w:val="24"/>
          <w:szCs w:val="24"/>
          <w:lang w:eastAsia="bg-BG"/>
        </w:rPr>
      </w:pPr>
    </w:p>
    <w:p w:rsidR="0073204B" w:rsidRPr="00572666" w:rsidRDefault="00572666" w:rsidP="00572666">
      <w:pPr>
        <w:rPr>
          <w:rFonts w:ascii="Times New Roman" w:eastAsia="Times New Roman" w:hAnsi="Times New Roman" w:cs="Times New Roman"/>
          <w:b/>
          <w:sz w:val="24"/>
          <w:szCs w:val="20"/>
          <w:lang w:val="en-AU" w:eastAsia="ar-S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73204B">
        <w:rPr>
          <w:lang w:val="en-US"/>
        </w:rPr>
        <w:tab/>
      </w:r>
      <w:r w:rsidR="0073204B">
        <w:rPr>
          <w:lang w:val="en-US"/>
        </w:rPr>
        <w:tab/>
      </w:r>
      <w:r w:rsidR="0073204B">
        <w:rPr>
          <w:lang w:val="en-US"/>
        </w:rPr>
        <w:tab/>
      </w:r>
      <w:r w:rsidR="0073204B">
        <w:rPr>
          <w:lang w:val="en-US"/>
        </w:rPr>
        <w:tab/>
      </w:r>
    </w:p>
    <w:sectPr w:rsidR="0073204B" w:rsidRPr="00572666" w:rsidSect="00280568">
      <w:type w:val="continuous"/>
      <w:pgSz w:w="11906" w:h="16838"/>
      <w:pgMar w:top="990" w:right="1133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1621" w:rsidRDefault="00531621" w:rsidP="00BE56B4">
      <w:pPr>
        <w:spacing w:after="0" w:line="240" w:lineRule="auto"/>
      </w:pPr>
      <w:r>
        <w:separator/>
      </w:r>
    </w:p>
  </w:endnote>
  <w:endnote w:type="continuationSeparator" w:id="0">
    <w:p w:rsidR="00531621" w:rsidRDefault="00531621" w:rsidP="00BE56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1621" w:rsidRDefault="00531621" w:rsidP="00BE56B4">
      <w:pPr>
        <w:spacing w:after="0" w:line="240" w:lineRule="auto"/>
      </w:pPr>
      <w:r>
        <w:separator/>
      </w:r>
    </w:p>
  </w:footnote>
  <w:footnote w:type="continuationSeparator" w:id="0">
    <w:p w:rsidR="00531621" w:rsidRDefault="00531621" w:rsidP="00BE56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E74FAF"/>
    <w:multiLevelType w:val="hybridMultilevel"/>
    <w:tmpl w:val="8014141E"/>
    <w:lvl w:ilvl="0" w:tplc="9768EF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543F9B"/>
    <w:multiLevelType w:val="hybridMultilevel"/>
    <w:tmpl w:val="AEC2C0A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B67631"/>
    <w:multiLevelType w:val="hybridMultilevel"/>
    <w:tmpl w:val="23A84A2C"/>
    <w:lvl w:ilvl="0" w:tplc="0402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E34C75"/>
    <w:multiLevelType w:val="hybridMultilevel"/>
    <w:tmpl w:val="F33CED7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8B2E63"/>
    <w:multiLevelType w:val="hybridMultilevel"/>
    <w:tmpl w:val="0B4A52D4"/>
    <w:lvl w:ilvl="0" w:tplc="9768EF0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003A"/>
    <w:rsid w:val="0004179A"/>
    <w:rsid w:val="0006565F"/>
    <w:rsid w:val="000A009D"/>
    <w:rsid w:val="000C106A"/>
    <w:rsid w:val="001040F9"/>
    <w:rsid w:val="00133B8F"/>
    <w:rsid w:val="0014322F"/>
    <w:rsid w:val="00192EC2"/>
    <w:rsid w:val="001C576E"/>
    <w:rsid w:val="001C61E1"/>
    <w:rsid w:val="00213822"/>
    <w:rsid w:val="002558D3"/>
    <w:rsid w:val="00280568"/>
    <w:rsid w:val="00286557"/>
    <w:rsid w:val="002A2DD8"/>
    <w:rsid w:val="002A6BFD"/>
    <w:rsid w:val="002C422E"/>
    <w:rsid w:val="003206C9"/>
    <w:rsid w:val="0032236D"/>
    <w:rsid w:val="003317B1"/>
    <w:rsid w:val="003363B2"/>
    <w:rsid w:val="00352ED7"/>
    <w:rsid w:val="00353355"/>
    <w:rsid w:val="0035675D"/>
    <w:rsid w:val="003672FD"/>
    <w:rsid w:val="003D3666"/>
    <w:rsid w:val="003D4D96"/>
    <w:rsid w:val="00466FC7"/>
    <w:rsid w:val="00467C2A"/>
    <w:rsid w:val="004961C0"/>
    <w:rsid w:val="004B5D8A"/>
    <w:rsid w:val="004D3FD9"/>
    <w:rsid w:val="004F4ECD"/>
    <w:rsid w:val="00503B3E"/>
    <w:rsid w:val="0051628D"/>
    <w:rsid w:val="005308C2"/>
    <w:rsid w:val="00531621"/>
    <w:rsid w:val="00560CB8"/>
    <w:rsid w:val="0056255E"/>
    <w:rsid w:val="00572666"/>
    <w:rsid w:val="005F1B89"/>
    <w:rsid w:val="00614483"/>
    <w:rsid w:val="00703470"/>
    <w:rsid w:val="00712086"/>
    <w:rsid w:val="0073204B"/>
    <w:rsid w:val="00761872"/>
    <w:rsid w:val="0077749A"/>
    <w:rsid w:val="007824D2"/>
    <w:rsid w:val="00794952"/>
    <w:rsid w:val="007963A2"/>
    <w:rsid w:val="007C37CB"/>
    <w:rsid w:val="007E1F4A"/>
    <w:rsid w:val="007F20BF"/>
    <w:rsid w:val="007F5655"/>
    <w:rsid w:val="00803FF3"/>
    <w:rsid w:val="00846EF8"/>
    <w:rsid w:val="008B0C09"/>
    <w:rsid w:val="008F1CD1"/>
    <w:rsid w:val="009002CD"/>
    <w:rsid w:val="00930FD2"/>
    <w:rsid w:val="00936AE0"/>
    <w:rsid w:val="00961E8D"/>
    <w:rsid w:val="0098202B"/>
    <w:rsid w:val="00995EDE"/>
    <w:rsid w:val="009C6674"/>
    <w:rsid w:val="00A210CD"/>
    <w:rsid w:val="00A37C20"/>
    <w:rsid w:val="00A678E0"/>
    <w:rsid w:val="00AC04FD"/>
    <w:rsid w:val="00AE6646"/>
    <w:rsid w:val="00B02062"/>
    <w:rsid w:val="00B5673E"/>
    <w:rsid w:val="00B772BC"/>
    <w:rsid w:val="00B9093E"/>
    <w:rsid w:val="00BE56B4"/>
    <w:rsid w:val="00C048C8"/>
    <w:rsid w:val="00C07221"/>
    <w:rsid w:val="00C22277"/>
    <w:rsid w:val="00C52638"/>
    <w:rsid w:val="00C87B54"/>
    <w:rsid w:val="00CA1BB4"/>
    <w:rsid w:val="00CC119C"/>
    <w:rsid w:val="00CC1A63"/>
    <w:rsid w:val="00CC5CDD"/>
    <w:rsid w:val="00CC6CC4"/>
    <w:rsid w:val="00CD1EB4"/>
    <w:rsid w:val="00D246CF"/>
    <w:rsid w:val="00D73079"/>
    <w:rsid w:val="00D778CA"/>
    <w:rsid w:val="00D9244B"/>
    <w:rsid w:val="00D936C2"/>
    <w:rsid w:val="00DD4FB4"/>
    <w:rsid w:val="00DE5039"/>
    <w:rsid w:val="00DF6660"/>
    <w:rsid w:val="00E1085A"/>
    <w:rsid w:val="00E21C5D"/>
    <w:rsid w:val="00E52FB9"/>
    <w:rsid w:val="00E55E4E"/>
    <w:rsid w:val="00E60399"/>
    <w:rsid w:val="00E73910"/>
    <w:rsid w:val="00E83BEE"/>
    <w:rsid w:val="00ED36ED"/>
    <w:rsid w:val="00F070E8"/>
    <w:rsid w:val="00F5007F"/>
    <w:rsid w:val="00FA2A80"/>
    <w:rsid w:val="00FC5849"/>
    <w:rsid w:val="00FD003A"/>
    <w:rsid w:val="00FD3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EE549E35-4BB7-4C8E-8EC1-9D5BC7018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D00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bg-BG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D003A"/>
    <w:rPr>
      <w:rFonts w:ascii="Courier New" w:eastAsia="Times New Roman" w:hAnsi="Courier New" w:cs="Courier New"/>
      <w:sz w:val="20"/>
      <w:szCs w:val="20"/>
      <w:lang w:eastAsia="bg-BG"/>
    </w:rPr>
  </w:style>
  <w:style w:type="paragraph" w:styleId="ListParagraph">
    <w:name w:val="List Paragraph"/>
    <w:basedOn w:val="Normal"/>
    <w:uiPriority w:val="34"/>
    <w:qFormat/>
    <w:rsid w:val="00B9093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22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227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E5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6B4"/>
  </w:style>
  <w:style w:type="paragraph" w:styleId="Footer">
    <w:name w:val="footer"/>
    <w:basedOn w:val="Normal"/>
    <w:link w:val="FooterChar"/>
    <w:uiPriority w:val="99"/>
    <w:unhideWhenUsed/>
    <w:rsid w:val="00BE56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6B4"/>
  </w:style>
  <w:style w:type="character" w:styleId="Hyperlink">
    <w:name w:val="Hyperlink"/>
    <w:basedOn w:val="DefaultParagraphFont"/>
    <w:uiPriority w:val="99"/>
    <w:unhideWhenUsed/>
    <w:rsid w:val="0077749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0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pis.bg/assets/files/Oferta_GDPR_Narachnik_6.do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831</Words>
  <Characters>4738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Boicho Georgiev</dc:creator>
  <cp:keywords/>
  <dc:description/>
  <cp:lastModifiedBy>Yanka Ivanova</cp:lastModifiedBy>
  <cp:revision>3</cp:revision>
  <dcterms:created xsi:type="dcterms:W3CDTF">2018-05-21T15:03:00Z</dcterms:created>
  <dcterms:modified xsi:type="dcterms:W3CDTF">2018-05-21T15:06:00Z</dcterms:modified>
</cp:coreProperties>
</file>